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857"/>
      </w:tblGrid>
      <w:tr w:rsidR="007115C1" w:rsidTr="007115C1">
        <w:tc>
          <w:tcPr>
            <w:tcW w:w="4927" w:type="dxa"/>
          </w:tcPr>
          <w:p w:rsidR="007115C1" w:rsidRDefault="007115C1" w:rsidP="00265A44">
            <w:pPr>
              <w:ind w:firstLine="0"/>
            </w:pP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  <w:r>
              <w:t>До Павлоградського міськрайонного суду Дніпропетровської області</w:t>
            </w:r>
          </w:p>
          <w:p w:rsidR="007115C1" w:rsidRDefault="007115C1" w:rsidP="007115C1">
            <w:pPr>
              <w:ind w:firstLine="0"/>
            </w:pPr>
            <w:r>
              <w:t>51400, Дніпропетровська обл., м. Павлоград, вул. Дніпровська, 135.</w:t>
            </w:r>
          </w:p>
          <w:p w:rsidR="007115C1" w:rsidRDefault="007115C1" w:rsidP="007115C1">
            <w:pPr>
              <w:ind w:firstLine="0"/>
            </w:pPr>
            <w:r>
              <w:t>Веб-сайт: https://pvm.dp.court.gov.ua</w:t>
            </w:r>
          </w:p>
          <w:p w:rsidR="007115C1" w:rsidRDefault="007115C1" w:rsidP="007115C1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inbox@pvm.dp.court.gov.ua</w:t>
            </w:r>
          </w:p>
          <w:p w:rsidR="007115C1" w:rsidRDefault="007115C1" w:rsidP="007115C1">
            <w:pPr>
              <w:ind w:firstLine="0"/>
            </w:pPr>
            <w:r>
              <w:t>Телефони: 095-329-85-42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7115C1">
            <w:pPr>
              <w:ind w:firstLine="0"/>
              <w:jc w:val="right"/>
              <w:rPr>
                <w:b/>
                <w:bCs/>
                <w:szCs w:val="28"/>
              </w:rPr>
            </w:pPr>
          </w:p>
          <w:p w:rsidR="007115C1" w:rsidRDefault="007115C1" w:rsidP="007115C1">
            <w:pPr>
              <w:ind w:firstLine="0"/>
              <w:jc w:val="right"/>
            </w:pPr>
            <w:r w:rsidRPr="00042161">
              <w:rPr>
                <w:b/>
                <w:bCs/>
                <w:szCs w:val="28"/>
              </w:rPr>
              <w:t>Позивач:</w:t>
            </w: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6D0E2C" w:rsidRPr="00A762FF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р.н</w:t>
            </w:r>
            <w:proofErr w:type="spellEnd"/>
            <w:r w:rsidRPr="00A762FF">
              <w:rPr>
                <w:sz w:val="28"/>
                <w:szCs w:val="28"/>
              </w:rPr>
              <w:t>.;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sz w:val="28"/>
                <w:szCs w:val="28"/>
              </w:rPr>
              <w:t>Межиріч</w:t>
            </w:r>
            <w:proofErr w:type="spellEnd"/>
            <w:r w:rsidRPr="00A762FF">
              <w:rPr>
                <w:sz w:val="28"/>
                <w:szCs w:val="28"/>
              </w:rPr>
              <w:t>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Тел</w:t>
            </w:r>
            <w:proofErr w:type="spellEnd"/>
            <w:r w:rsidRPr="00A762FF">
              <w:rPr>
                <w:sz w:val="28"/>
                <w:szCs w:val="28"/>
              </w:rPr>
              <w:t>. 000000000</w:t>
            </w:r>
            <w:r w:rsidRPr="00A762FF">
              <w:rPr>
                <w:color w:val="000000"/>
                <w:sz w:val="28"/>
                <w:szCs w:val="28"/>
              </w:rPr>
              <w:t>.</w:t>
            </w:r>
            <w:r w:rsidRPr="00A762FF">
              <w:rPr>
                <w:sz w:val="28"/>
                <w:szCs w:val="28"/>
              </w:rPr>
              <w:t xml:space="preserve"> 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7115C1">
            <w:pPr>
              <w:ind w:firstLine="0"/>
              <w:jc w:val="right"/>
              <w:rPr>
                <w:b/>
              </w:rPr>
            </w:pPr>
          </w:p>
          <w:p w:rsidR="007115C1" w:rsidRPr="007115C1" w:rsidRDefault="007115C1" w:rsidP="007115C1">
            <w:pPr>
              <w:ind w:firstLine="0"/>
              <w:jc w:val="right"/>
              <w:rPr>
                <w:b/>
              </w:rPr>
            </w:pPr>
            <w:r w:rsidRPr="007115C1">
              <w:rPr>
                <w:b/>
              </w:rPr>
              <w:t>Відповідач:</w:t>
            </w:r>
          </w:p>
        </w:tc>
        <w:tc>
          <w:tcPr>
            <w:tcW w:w="4928" w:type="dxa"/>
          </w:tcPr>
          <w:p w:rsidR="007115C1" w:rsidRDefault="007115C1" w:rsidP="007115C1">
            <w:pPr>
              <w:ind w:firstLine="0"/>
            </w:pP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</w:p>
          <w:p w:rsidR="006D0E2C" w:rsidRDefault="006D0E2C" w:rsidP="006D0E2C">
            <w:pPr>
              <w:pStyle w:val="a4"/>
            </w:pP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Адреса:</w:t>
            </w:r>
            <w:r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>
              <w:rPr>
                <w:sz w:val="28"/>
                <w:szCs w:val="28"/>
              </w:rPr>
              <w:t>Межиріч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ІПН: 0000000000;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Серія та номер паспорта: 00000000;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Електронна пошта:</w:t>
            </w:r>
            <w:r>
              <w:rPr>
                <w:sz w:val="28"/>
                <w:szCs w:val="28"/>
              </w:rPr>
              <w:t xml:space="preserve"> відсутня;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Pr="006D0E2C" w:rsidRDefault="006D0E2C" w:rsidP="005E03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 000000000</w:t>
            </w:r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7115C1" w:rsidTr="007115C1">
        <w:tc>
          <w:tcPr>
            <w:tcW w:w="4927" w:type="dxa"/>
          </w:tcPr>
          <w:p w:rsidR="007115C1" w:rsidRDefault="007115C1" w:rsidP="00265A44">
            <w:pPr>
              <w:ind w:firstLine="0"/>
            </w:pPr>
          </w:p>
          <w:p w:rsidR="0009273A" w:rsidRPr="0009273A" w:rsidRDefault="0009273A" w:rsidP="0009273A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Третя особа</w:t>
            </w:r>
            <w:r w:rsidRPr="0009273A">
              <w:rPr>
                <w:b/>
              </w:rPr>
              <w:t>:</w:t>
            </w:r>
          </w:p>
        </w:tc>
        <w:tc>
          <w:tcPr>
            <w:tcW w:w="4928" w:type="dxa"/>
          </w:tcPr>
          <w:p w:rsidR="0009273A" w:rsidRDefault="0009273A" w:rsidP="0009273A">
            <w:pPr>
              <w:ind w:firstLine="0"/>
            </w:pPr>
          </w:p>
          <w:p w:rsidR="0009273A" w:rsidRDefault="0009273A" w:rsidP="00E64D93">
            <w:pPr>
              <w:ind w:firstLine="0"/>
            </w:pPr>
            <w:r>
              <w:t>ПП «ГЕОЛАЙФ</w:t>
            </w:r>
            <w:r w:rsidR="00607443">
              <w:t>»</w:t>
            </w:r>
          </w:p>
          <w:p w:rsidR="00E64D93" w:rsidRPr="00E64D93" w:rsidRDefault="00E64D93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52600, Дніпропетровська область, Васильківський район, 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мт. </w:t>
            </w:r>
            <w:proofErr w:type="spellStart"/>
            <w:r w:rsidRPr="00E64D93">
              <w:rPr>
                <w:rFonts w:eastAsiaTheme="minorHAnsi"/>
                <w:sz w:val="28"/>
                <w:szCs w:val="28"/>
                <w:lang w:eastAsia="en-US"/>
              </w:rPr>
              <w:t>Васильківка</w:t>
            </w:r>
            <w:proofErr w:type="spellEnd"/>
            <w:r w:rsidRPr="00E64D9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Парковий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, буд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E64D93">
              <w:rPr>
                <w:rFonts w:eastAsiaTheme="minorHAnsi"/>
                <w:sz w:val="28"/>
                <w:szCs w:val="28"/>
                <w:lang w:eastAsia="en-US"/>
              </w:rPr>
              <w:t>4, офіс 11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4D93">
              <w:rPr>
                <w:rFonts w:eastAsiaTheme="minorHAnsi"/>
                <w:b/>
                <w:sz w:val="28"/>
                <w:szCs w:val="28"/>
                <w:lang w:eastAsia="en-US"/>
              </w:rPr>
              <w:t>ЄДРПОУ</w:t>
            </w:r>
            <w:r w:rsidR="00E64D93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0421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64D93" w:rsidRPr="00E64D93">
              <w:rPr>
                <w:rFonts w:eastAsiaTheme="minorHAnsi"/>
                <w:sz w:val="28"/>
                <w:szCs w:val="28"/>
                <w:lang w:eastAsia="en-US"/>
              </w:rPr>
              <w:t>35213918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>Електронна пошта: невідома;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>Офіційна електронна адреса: невідома;</w:t>
            </w:r>
          </w:p>
          <w:p w:rsidR="0009273A" w:rsidRPr="00042161" w:rsidRDefault="0009273A" w:rsidP="00E64D93">
            <w:pPr>
              <w:pStyle w:val="a4"/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2161">
              <w:rPr>
                <w:rFonts w:eastAsiaTheme="minorHAnsi"/>
                <w:sz w:val="28"/>
                <w:szCs w:val="28"/>
                <w:lang w:eastAsia="en-US"/>
              </w:rPr>
              <w:t xml:space="preserve">Засоби зв’язку: </w:t>
            </w:r>
            <w:r w:rsidR="00E64D9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056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)-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399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20</w:t>
            </w:r>
            <w:r w:rsidR="00E64D93">
              <w:rPr>
                <w:color w:val="303F50"/>
                <w:sz w:val="28"/>
                <w:szCs w:val="20"/>
                <w:shd w:val="clear" w:color="auto" w:fill="FFFFFF"/>
              </w:rPr>
              <w:t>-</w:t>
            </w:r>
            <w:r w:rsidR="00E64D93" w:rsidRPr="00E64D93">
              <w:rPr>
                <w:color w:val="303F50"/>
                <w:sz w:val="28"/>
                <w:szCs w:val="20"/>
                <w:shd w:val="clear" w:color="auto" w:fill="FFFFFF"/>
              </w:rPr>
              <w:t>49</w:t>
            </w:r>
          </w:p>
          <w:p w:rsidR="007115C1" w:rsidRDefault="007115C1" w:rsidP="0009273A">
            <w:pPr>
              <w:ind w:firstLine="0"/>
            </w:pPr>
          </w:p>
        </w:tc>
      </w:tr>
    </w:tbl>
    <w:p w:rsidR="007115C1" w:rsidRDefault="007115C1" w:rsidP="00265A44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09273A" w:rsidTr="00252F3C">
        <w:tc>
          <w:tcPr>
            <w:tcW w:w="4927" w:type="dxa"/>
          </w:tcPr>
          <w:p w:rsidR="0009273A" w:rsidRDefault="0009273A" w:rsidP="00265A44">
            <w:pPr>
              <w:ind w:firstLine="0"/>
            </w:pPr>
          </w:p>
        </w:tc>
        <w:tc>
          <w:tcPr>
            <w:tcW w:w="4928" w:type="dxa"/>
          </w:tcPr>
          <w:p w:rsidR="0009273A" w:rsidRPr="00CD0F4C" w:rsidRDefault="0009273A" w:rsidP="00265A44">
            <w:pPr>
              <w:ind w:firstLine="0"/>
              <w:rPr>
                <w:b/>
              </w:rPr>
            </w:pPr>
            <w:r w:rsidRPr="00CD0F4C">
              <w:rPr>
                <w:b/>
              </w:rPr>
              <w:t>Ціна позову:</w:t>
            </w:r>
            <w:r w:rsidR="00252F3C">
              <w:rPr>
                <w:szCs w:val="28"/>
              </w:rPr>
              <w:t xml:space="preserve"> </w:t>
            </w:r>
            <w:r w:rsidR="00252F3C" w:rsidRPr="00252F3C">
              <w:rPr>
                <w:i/>
                <w:szCs w:val="28"/>
              </w:rPr>
              <w:t>позов не майнового характеру, не підлягає грошовій оцінці</w:t>
            </w:r>
          </w:p>
        </w:tc>
      </w:tr>
    </w:tbl>
    <w:p w:rsidR="008B490A" w:rsidRDefault="008B490A" w:rsidP="00CD0F4C">
      <w:pPr>
        <w:jc w:val="center"/>
        <w:rPr>
          <w:b/>
          <w:sz w:val="32"/>
        </w:rPr>
      </w:pPr>
    </w:p>
    <w:p w:rsidR="00221CB5" w:rsidRDefault="00221CB5" w:rsidP="00CD0F4C">
      <w:pPr>
        <w:jc w:val="center"/>
        <w:rPr>
          <w:b/>
          <w:sz w:val="32"/>
        </w:rPr>
      </w:pPr>
    </w:p>
    <w:p w:rsidR="006D0E2C" w:rsidRDefault="006D0E2C" w:rsidP="00CD0F4C">
      <w:pPr>
        <w:jc w:val="center"/>
        <w:rPr>
          <w:b/>
          <w:sz w:val="32"/>
        </w:rPr>
      </w:pPr>
    </w:p>
    <w:p w:rsidR="00AB7D56" w:rsidRPr="00CD0F4C" w:rsidRDefault="00CD0F4C" w:rsidP="00AB7D56">
      <w:pPr>
        <w:jc w:val="center"/>
        <w:rPr>
          <w:b/>
          <w:sz w:val="32"/>
        </w:rPr>
      </w:pPr>
      <w:r w:rsidRPr="00CD0F4C">
        <w:rPr>
          <w:b/>
          <w:sz w:val="32"/>
        </w:rPr>
        <w:lastRenderedPageBreak/>
        <w:t>Позовна заява</w:t>
      </w:r>
    </w:p>
    <w:p w:rsidR="00CD0F4C" w:rsidRDefault="00CD0F4C" w:rsidP="00CD0F4C">
      <w:pPr>
        <w:jc w:val="center"/>
        <w:rPr>
          <w:i/>
        </w:rPr>
      </w:pPr>
      <w:r>
        <w:rPr>
          <w:i/>
        </w:rPr>
        <w:t>п</w:t>
      </w:r>
      <w:r w:rsidRPr="00CD0F4C">
        <w:rPr>
          <w:i/>
        </w:rPr>
        <w:t>ро</w:t>
      </w:r>
      <w:r w:rsidR="000A2CD2">
        <w:rPr>
          <w:i/>
        </w:rPr>
        <w:t xml:space="preserve"> усунення перешкод у користуванні земельною ділянкою</w:t>
      </w:r>
      <w:r w:rsidR="001F565C">
        <w:rPr>
          <w:i/>
        </w:rPr>
        <w:t xml:space="preserve"> шляхом знесення самочинного будівництва</w:t>
      </w:r>
    </w:p>
    <w:p w:rsidR="000A2CD2" w:rsidRPr="00CD0F4C" w:rsidRDefault="000A2CD2" w:rsidP="00CD0F4C">
      <w:pPr>
        <w:jc w:val="center"/>
        <w:rPr>
          <w:i/>
        </w:rPr>
      </w:pPr>
    </w:p>
    <w:p w:rsidR="00EC0099" w:rsidRDefault="00176AF9" w:rsidP="00265A44">
      <w:r>
        <w:t xml:space="preserve">Я, </w:t>
      </w:r>
      <w:r w:rsidR="006D0E2C" w:rsidRPr="00A762FF">
        <w:rPr>
          <w:b/>
          <w:szCs w:val="28"/>
        </w:rPr>
        <w:t>ОСОБА 1</w:t>
      </w:r>
      <w:r>
        <w:t xml:space="preserve">, року народження, </w:t>
      </w:r>
      <w:r w:rsidR="007A6A81">
        <w:t>є власником земельної ділянки</w:t>
      </w:r>
      <w:r w:rsidR="000A2CD2">
        <w:t xml:space="preserve"> розташованої за </w:t>
      </w:r>
      <w:proofErr w:type="spellStart"/>
      <w:r w:rsidR="000A2CD2">
        <w:t>адресою</w:t>
      </w:r>
      <w:proofErr w:type="spellEnd"/>
      <w:r w:rsidR="000A2CD2">
        <w:t>: Дніпропетровська область, Павлоградський район, с.</w:t>
      </w:r>
      <w:r w:rsidR="001F565C">
        <w:t xml:space="preserve"> </w:t>
      </w:r>
      <w:proofErr w:type="spellStart"/>
      <w:r w:rsidR="001F565C">
        <w:t>Межиріч</w:t>
      </w:r>
      <w:proofErr w:type="spellEnd"/>
      <w:r w:rsidR="000A2CD2">
        <w:t xml:space="preserve">, </w:t>
      </w:r>
      <w:proofErr w:type="spellStart"/>
      <w:r w:rsidR="000A2CD2">
        <w:t>пров</w:t>
      </w:r>
      <w:proofErr w:type="spellEnd"/>
      <w:r w:rsidR="000A2CD2">
        <w:t>., площею 0,2500 га., цільове призначення</w:t>
      </w:r>
      <w:r>
        <w:t xml:space="preserve"> </w:t>
      </w:r>
      <w:r w:rsidR="000A2CD2">
        <w:t xml:space="preserve">– для будівництва і обслуговування житлового будинку, господарських будівель і споруд, кадастровий номер земельної ділянки: </w:t>
      </w:r>
      <w:r w:rsidR="006D0E2C">
        <w:rPr>
          <w:b/>
        </w:rPr>
        <w:t>0000000000:00:000:0000</w:t>
      </w:r>
      <w:r w:rsidR="000A2CD2">
        <w:rPr>
          <w:b/>
        </w:rPr>
        <w:t xml:space="preserve">, що </w:t>
      </w:r>
      <w:r w:rsidR="000A2CD2" w:rsidRPr="000A2CD2">
        <w:t>підтверджується</w:t>
      </w:r>
      <w:r w:rsidR="000A2CD2">
        <w:t xml:space="preserve"> свідоцтвом про право на спадщину за законом №</w:t>
      </w:r>
      <w:r w:rsidR="006D0E2C">
        <w:t>000000</w:t>
      </w:r>
      <w:r w:rsidR="000A2CD2">
        <w:t xml:space="preserve"> (копія свідоцтва додається).</w:t>
      </w:r>
      <w:r w:rsidR="0054277D">
        <w:t xml:space="preserve"> Право власності на земельну ділянку зареєстровано в Державному реєстрі речових прав на нерухоме майно про р</w:t>
      </w:r>
      <w:r w:rsidR="006D0E2C">
        <w:t>еєстрацію права власності від 00.00</w:t>
      </w:r>
      <w:r w:rsidR="0054277D">
        <w:t>.2018</w:t>
      </w:r>
      <w:r w:rsidR="00F86234">
        <w:t xml:space="preserve"> </w:t>
      </w:r>
      <w:r w:rsidR="0054277D">
        <w:t xml:space="preserve">р. (копія витягу додається). </w:t>
      </w:r>
    </w:p>
    <w:p w:rsidR="001F565C" w:rsidRDefault="001F565C" w:rsidP="00265A44">
      <w:r>
        <w:t>Також, я є власником будинку та господарських споруд розміщених на цій земельній ділянці, що підтверджується свідоцтвом про право власності (копія додається).</w:t>
      </w:r>
    </w:p>
    <w:p w:rsidR="00AE4E5F" w:rsidRDefault="00AE4E5F" w:rsidP="00265A44">
      <w:r w:rsidRPr="00AE4E5F">
        <w:t xml:space="preserve">По сусідству з </w:t>
      </w:r>
      <w:r>
        <w:t>моїм</w:t>
      </w:r>
      <w:r w:rsidRPr="00AE4E5F">
        <w:t xml:space="preserve"> домоволодінням знаходиться домоволодіння, яке належить ОСОБА_2 .</w:t>
      </w:r>
    </w:p>
    <w:p w:rsidR="00AE4E5F" w:rsidRPr="00AE4E5F" w:rsidRDefault="00AE4E5F" w:rsidP="00AE4E5F">
      <w:pPr>
        <w:rPr>
          <w:lang w:val="ru-RU"/>
        </w:rPr>
      </w:pPr>
      <w:r>
        <w:t>На земельній ділянці площею 0,2500</w:t>
      </w:r>
      <w:r w:rsidRPr="00AE4E5F">
        <w:t xml:space="preserve"> га., яка слугує проїздом до </w:t>
      </w:r>
      <w:r>
        <w:t xml:space="preserve">мого </w:t>
      </w:r>
      <w:r w:rsidRPr="00AE4E5F">
        <w:t>житлового будинку та межує із земельною ділянкою, яка належить Відповідачу на праві власності, останній побудував без відповідних дозволів та погоджень із державними органами господарські споруди.</w:t>
      </w:r>
      <w:r w:rsidRPr="00AE4E5F">
        <w:rPr>
          <w:lang w:val="ru-RU"/>
        </w:rPr>
        <w:t>  </w:t>
      </w:r>
      <w:proofErr w:type="spellStart"/>
      <w:r w:rsidRPr="00AE4E5F">
        <w:rPr>
          <w:lang w:val="ru-RU"/>
        </w:rPr>
        <w:t>Частина</w:t>
      </w:r>
      <w:proofErr w:type="spellEnd"/>
      <w:r w:rsidRPr="00AE4E5F">
        <w:rPr>
          <w:lang w:val="ru-RU"/>
        </w:rPr>
        <w:t xml:space="preserve"> самочинно </w:t>
      </w:r>
      <w:proofErr w:type="spellStart"/>
      <w:r w:rsidRPr="00AE4E5F">
        <w:rPr>
          <w:lang w:val="ru-RU"/>
        </w:rPr>
        <w:t>збудованих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господарських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будівель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зокрема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сінник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розміщені</w:t>
      </w:r>
      <w:proofErr w:type="spellEnd"/>
      <w:r w:rsidRPr="00AE4E5F">
        <w:rPr>
          <w:lang w:val="ru-RU"/>
        </w:rPr>
        <w:t xml:space="preserve"> на </w:t>
      </w:r>
      <w:proofErr w:type="spellStart"/>
      <w:r w:rsidRPr="00AE4E5F">
        <w:rPr>
          <w:lang w:val="ru-RU"/>
        </w:rPr>
        <w:t>належній</w:t>
      </w:r>
      <w:proofErr w:type="spellEnd"/>
      <w:r w:rsidRPr="00AE4E5F">
        <w:rPr>
          <w:lang w:val="ru-RU"/>
        </w:rPr>
        <w:t xml:space="preserve"> </w:t>
      </w:r>
      <w:proofErr w:type="spellStart"/>
      <w:r>
        <w:rPr>
          <w:lang w:val="ru-RU"/>
        </w:rPr>
        <w:t>мені</w:t>
      </w:r>
      <w:proofErr w:type="spellEnd"/>
      <w:r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земельній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ділянці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інша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частина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господарських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будівель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розміщені</w:t>
      </w:r>
      <w:proofErr w:type="spellEnd"/>
      <w:r w:rsidRPr="00AE4E5F">
        <w:rPr>
          <w:lang w:val="ru-RU"/>
        </w:rPr>
        <w:t xml:space="preserve"> на </w:t>
      </w:r>
      <w:proofErr w:type="spellStart"/>
      <w:r w:rsidRPr="00AE4E5F">
        <w:rPr>
          <w:lang w:val="ru-RU"/>
        </w:rPr>
        <w:t>спільній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межі</w:t>
      </w:r>
      <w:proofErr w:type="spellEnd"/>
      <w:r w:rsidRPr="00AE4E5F">
        <w:rPr>
          <w:lang w:val="ru-RU"/>
        </w:rPr>
        <w:t xml:space="preserve">, а </w:t>
      </w:r>
      <w:proofErr w:type="spellStart"/>
      <w:r w:rsidRPr="00AE4E5F">
        <w:rPr>
          <w:lang w:val="ru-RU"/>
        </w:rPr>
        <w:t>частина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будівель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знаходяться</w:t>
      </w:r>
      <w:proofErr w:type="spellEnd"/>
      <w:r w:rsidRPr="00AE4E5F">
        <w:rPr>
          <w:lang w:val="ru-RU"/>
        </w:rPr>
        <w:t xml:space="preserve"> на </w:t>
      </w:r>
      <w:proofErr w:type="spellStart"/>
      <w:r w:rsidRPr="00AE4E5F">
        <w:rPr>
          <w:lang w:val="ru-RU"/>
        </w:rPr>
        <w:t>відстані</w:t>
      </w:r>
      <w:proofErr w:type="spellEnd"/>
      <w:r w:rsidRPr="00AE4E5F">
        <w:rPr>
          <w:lang w:val="ru-RU"/>
        </w:rPr>
        <w:t xml:space="preserve"> 0,3 м. </w:t>
      </w:r>
      <w:proofErr w:type="spellStart"/>
      <w:r w:rsidRPr="00AE4E5F">
        <w:rPr>
          <w:lang w:val="ru-RU"/>
        </w:rPr>
        <w:t>від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огорожі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що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порушує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вимоги</w:t>
      </w:r>
      <w:proofErr w:type="spellEnd"/>
      <w:r w:rsidRPr="00AE4E5F">
        <w:rPr>
          <w:lang w:val="ru-RU"/>
        </w:rPr>
        <w:t xml:space="preserve"> п.3.17 Б.2.4-1-94 «</w:t>
      </w:r>
      <w:proofErr w:type="spellStart"/>
      <w:r w:rsidRPr="00AE4E5F">
        <w:rPr>
          <w:lang w:val="ru-RU"/>
        </w:rPr>
        <w:t>Планування</w:t>
      </w:r>
      <w:proofErr w:type="spellEnd"/>
      <w:r w:rsidRPr="00AE4E5F">
        <w:rPr>
          <w:lang w:val="ru-RU"/>
        </w:rPr>
        <w:t xml:space="preserve"> та </w:t>
      </w:r>
      <w:proofErr w:type="spellStart"/>
      <w:r w:rsidRPr="00AE4E5F">
        <w:rPr>
          <w:lang w:val="ru-RU"/>
        </w:rPr>
        <w:t>забудова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міських</w:t>
      </w:r>
      <w:proofErr w:type="spellEnd"/>
      <w:r w:rsidRPr="00AE4E5F">
        <w:rPr>
          <w:lang w:val="ru-RU"/>
        </w:rPr>
        <w:t xml:space="preserve"> та </w:t>
      </w:r>
      <w:proofErr w:type="spellStart"/>
      <w:r w:rsidRPr="00AE4E5F">
        <w:rPr>
          <w:lang w:val="ru-RU"/>
        </w:rPr>
        <w:t>сільських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поселень</w:t>
      </w:r>
      <w:proofErr w:type="spellEnd"/>
      <w:r w:rsidRPr="00AE4E5F">
        <w:rPr>
          <w:lang w:val="ru-RU"/>
        </w:rPr>
        <w:t>».</w:t>
      </w:r>
    </w:p>
    <w:p w:rsidR="00AE4E5F" w:rsidRPr="00AE4E5F" w:rsidRDefault="00AE4E5F" w:rsidP="00AE4E5F">
      <w:pPr>
        <w:rPr>
          <w:lang w:val="ru-RU"/>
        </w:rPr>
      </w:pPr>
      <w:proofErr w:type="spellStart"/>
      <w:r w:rsidRPr="00AE4E5F">
        <w:rPr>
          <w:lang w:val="ru-RU"/>
        </w:rPr>
        <w:t>Крім</w:t>
      </w:r>
      <w:proofErr w:type="spellEnd"/>
      <w:r w:rsidRPr="00AE4E5F">
        <w:rPr>
          <w:lang w:val="ru-RU"/>
        </w:rPr>
        <w:t xml:space="preserve"> того, </w:t>
      </w:r>
      <w:r>
        <w:rPr>
          <w:lang w:val="ru-RU"/>
        </w:rPr>
        <w:t xml:space="preserve">через </w:t>
      </w:r>
      <w:proofErr w:type="spellStart"/>
      <w:r>
        <w:rPr>
          <w:lang w:val="ru-RU"/>
        </w:rPr>
        <w:t>самочинне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будівництво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Відповідача</w:t>
      </w:r>
      <w:proofErr w:type="spellEnd"/>
      <w:r w:rsidRPr="00AE4E5F">
        <w:rPr>
          <w:lang w:val="ru-RU"/>
        </w:rPr>
        <w:t xml:space="preserve"> </w:t>
      </w:r>
      <w:proofErr w:type="spellStart"/>
      <w:r>
        <w:rPr>
          <w:lang w:val="ru-RU"/>
        </w:rPr>
        <w:t>відбувається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затінення</w:t>
      </w:r>
      <w:proofErr w:type="spellEnd"/>
      <w:r w:rsidRPr="00AE4E5F">
        <w:rPr>
          <w:lang w:val="ru-RU"/>
        </w:rPr>
        <w:t xml:space="preserve"> </w:t>
      </w:r>
      <w:proofErr w:type="spellStart"/>
      <w:r>
        <w:rPr>
          <w:lang w:val="ru-RU"/>
        </w:rPr>
        <w:t>моєї</w:t>
      </w:r>
      <w:proofErr w:type="spellEnd"/>
      <w:r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земельної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ділянки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оскільки</w:t>
      </w:r>
      <w:proofErr w:type="spellEnd"/>
      <w:r w:rsidRPr="00AE4E5F">
        <w:rPr>
          <w:lang w:val="ru-RU"/>
        </w:rPr>
        <w:t xml:space="preserve"> самочинно </w:t>
      </w:r>
      <w:proofErr w:type="spellStart"/>
      <w:r w:rsidRPr="00AE4E5F">
        <w:rPr>
          <w:lang w:val="ru-RU"/>
        </w:rPr>
        <w:t>збудовані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господарські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будівлі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знаходяться</w:t>
      </w:r>
      <w:proofErr w:type="spellEnd"/>
      <w:r w:rsidRPr="00AE4E5F">
        <w:rPr>
          <w:lang w:val="ru-RU"/>
        </w:rPr>
        <w:t xml:space="preserve"> на </w:t>
      </w:r>
      <w:proofErr w:type="spellStart"/>
      <w:r w:rsidRPr="00AE4E5F">
        <w:rPr>
          <w:lang w:val="ru-RU"/>
        </w:rPr>
        <w:t>південь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від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його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домоволодіння</w:t>
      </w:r>
      <w:proofErr w:type="spellEnd"/>
      <w:r w:rsidRPr="00AE4E5F">
        <w:rPr>
          <w:lang w:val="ru-RU"/>
        </w:rPr>
        <w:t>.</w:t>
      </w:r>
    </w:p>
    <w:p w:rsidR="00AE4E5F" w:rsidRPr="00AE4E5F" w:rsidRDefault="00AE4E5F" w:rsidP="00AE4E5F">
      <w:pPr>
        <w:rPr>
          <w:lang w:val="ru-RU"/>
        </w:rPr>
      </w:pPr>
      <w:proofErr w:type="spellStart"/>
      <w:r w:rsidRPr="00AE4E5F">
        <w:rPr>
          <w:lang w:val="ru-RU"/>
        </w:rPr>
        <w:t>Відповідачем</w:t>
      </w:r>
      <w:proofErr w:type="spellEnd"/>
      <w:r w:rsidRPr="00AE4E5F">
        <w:rPr>
          <w:lang w:val="ru-RU"/>
        </w:rPr>
        <w:t xml:space="preserve"> не </w:t>
      </w:r>
      <w:proofErr w:type="spellStart"/>
      <w:r w:rsidRPr="00AE4E5F">
        <w:rPr>
          <w:lang w:val="ru-RU"/>
        </w:rPr>
        <w:t>було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виготовлено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стічні</w:t>
      </w:r>
      <w:proofErr w:type="spellEnd"/>
      <w:r w:rsidRPr="00AE4E5F">
        <w:rPr>
          <w:lang w:val="ru-RU"/>
        </w:rPr>
        <w:t xml:space="preserve"> труби для </w:t>
      </w:r>
      <w:proofErr w:type="spellStart"/>
      <w:r w:rsidRPr="00AE4E5F">
        <w:rPr>
          <w:lang w:val="ru-RU"/>
        </w:rPr>
        <w:t>атмосферних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опадів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даху</w:t>
      </w:r>
      <w:proofErr w:type="spellEnd"/>
      <w:r w:rsidRPr="00AE4E5F">
        <w:rPr>
          <w:lang w:val="ru-RU"/>
        </w:rPr>
        <w:t xml:space="preserve"> таким чином, </w:t>
      </w:r>
      <w:proofErr w:type="spellStart"/>
      <w:r w:rsidRPr="00AE4E5F">
        <w:rPr>
          <w:lang w:val="ru-RU"/>
        </w:rPr>
        <w:t>що</w:t>
      </w:r>
      <w:proofErr w:type="spellEnd"/>
      <w:r w:rsidRPr="00AE4E5F">
        <w:rPr>
          <w:lang w:val="ru-RU"/>
        </w:rPr>
        <w:t xml:space="preserve"> вода з </w:t>
      </w:r>
      <w:proofErr w:type="spellStart"/>
      <w:r w:rsidRPr="00AE4E5F">
        <w:rPr>
          <w:lang w:val="ru-RU"/>
        </w:rPr>
        <w:t>даху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потрапляє</w:t>
      </w:r>
      <w:proofErr w:type="spellEnd"/>
      <w:r w:rsidRPr="00AE4E5F">
        <w:rPr>
          <w:lang w:val="ru-RU"/>
        </w:rPr>
        <w:t xml:space="preserve"> прямо на </w:t>
      </w:r>
      <w:proofErr w:type="spellStart"/>
      <w:r w:rsidRPr="00AE4E5F">
        <w:rPr>
          <w:lang w:val="ru-RU"/>
        </w:rPr>
        <w:t>паркан</w:t>
      </w:r>
      <w:proofErr w:type="spellEnd"/>
      <w:r w:rsidRPr="00AE4E5F">
        <w:rPr>
          <w:lang w:val="ru-RU"/>
        </w:rPr>
        <w:t xml:space="preserve">, а </w:t>
      </w:r>
      <w:proofErr w:type="spellStart"/>
      <w:r w:rsidRPr="00AE4E5F">
        <w:rPr>
          <w:lang w:val="ru-RU"/>
        </w:rPr>
        <w:t>із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паркану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вже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стікає</w:t>
      </w:r>
      <w:proofErr w:type="spellEnd"/>
      <w:r w:rsidRPr="00AE4E5F">
        <w:rPr>
          <w:lang w:val="ru-RU"/>
        </w:rPr>
        <w:t xml:space="preserve"> на </w:t>
      </w:r>
      <w:r>
        <w:rPr>
          <w:lang w:val="ru-RU"/>
        </w:rPr>
        <w:t xml:space="preserve">мою </w:t>
      </w:r>
      <w:proofErr w:type="spellStart"/>
      <w:r>
        <w:rPr>
          <w:lang w:val="ru-RU"/>
        </w:rPr>
        <w:t>земельну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ділянку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що</w:t>
      </w:r>
      <w:proofErr w:type="spellEnd"/>
      <w:r w:rsidRPr="00AE4E5F">
        <w:rPr>
          <w:lang w:val="ru-RU"/>
        </w:rPr>
        <w:t xml:space="preserve">, в свою </w:t>
      </w:r>
      <w:proofErr w:type="spellStart"/>
      <w:r w:rsidRPr="00AE4E5F">
        <w:rPr>
          <w:lang w:val="ru-RU"/>
        </w:rPr>
        <w:t>чергу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призводить</w:t>
      </w:r>
      <w:proofErr w:type="spellEnd"/>
      <w:r w:rsidRPr="00AE4E5F">
        <w:rPr>
          <w:lang w:val="ru-RU"/>
        </w:rPr>
        <w:t xml:space="preserve"> до </w:t>
      </w:r>
      <w:proofErr w:type="spellStart"/>
      <w:r w:rsidRPr="00AE4E5F">
        <w:rPr>
          <w:lang w:val="ru-RU"/>
        </w:rPr>
        <w:t>незручностей</w:t>
      </w:r>
      <w:proofErr w:type="spellEnd"/>
      <w:r w:rsidRPr="00AE4E5F">
        <w:rPr>
          <w:lang w:val="ru-RU"/>
        </w:rPr>
        <w:t xml:space="preserve"> в </w:t>
      </w:r>
      <w:proofErr w:type="spellStart"/>
      <w:r w:rsidRPr="00AE4E5F">
        <w:rPr>
          <w:lang w:val="ru-RU"/>
        </w:rPr>
        <w:t>користуванні</w:t>
      </w:r>
      <w:proofErr w:type="spellEnd"/>
      <w:r w:rsidRPr="00AE4E5F">
        <w:rPr>
          <w:lang w:val="ru-RU"/>
        </w:rPr>
        <w:t xml:space="preserve"> земе</w:t>
      </w:r>
      <w:r>
        <w:rPr>
          <w:lang w:val="ru-RU"/>
        </w:rPr>
        <w:t xml:space="preserve">льною </w:t>
      </w:r>
      <w:proofErr w:type="spellStart"/>
      <w:r>
        <w:rPr>
          <w:lang w:val="ru-RU"/>
        </w:rPr>
        <w:t>ділянкою</w:t>
      </w:r>
      <w:proofErr w:type="spellEnd"/>
      <w:r>
        <w:rPr>
          <w:lang w:val="ru-RU"/>
        </w:rPr>
        <w:t xml:space="preserve">. Разом з </w:t>
      </w:r>
      <w:proofErr w:type="spellStart"/>
      <w:r>
        <w:rPr>
          <w:lang w:val="ru-RU"/>
        </w:rPr>
        <w:t>тим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частина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паркану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зруйновано</w:t>
      </w:r>
      <w:proofErr w:type="spellEnd"/>
      <w:r w:rsidRPr="00AE4E5F">
        <w:rPr>
          <w:lang w:val="ru-RU"/>
        </w:rPr>
        <w:t xml:space="preserve">, </w:t>
      </w:r>
      <w:proofErr w:type="spellStart"/>
      <w:r w:rsidRPr="00AE4E5F">
        <w:rPr>
          <w:lang w:val="ru-RU"/>
        </w:rPr>
        <w:t>оскільки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під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дією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вищенаведених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атмосферних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опадів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із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даху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металевий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паркан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піддається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корозії</w:t>
      </w:r>
      <w:proofErr w:type="spellEnd"/>
      <w:r w:rsidRPr="00AE4E5F">
        <w:rPr>
          <w:lang w:val="ru-RU"/>
        </w:rPr>
        <w:t xml:space="preserve">. </w:t>
      </w:r>
      <w:proofErr w:type="spellStart"/>
      <w:r w:rsidRPr="00AE4E5F">
        <w:rPr>
          <w:lang w:val="ru-RU"/>
        </w:rPr>
        <w:t>Оскільки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частина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господарськи</w:t>
      </w:r>
      <w:r>
        <w:rPr>
          <w:lang w:val="ru-RU"/>
        </w:rPr>
        <w:t>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споруд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розміщені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належній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мені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земельній</w:t>
      </w:r>
      <w:proofErr w:type="spellEnd"/>
      <w:r w:rsidRPr="00AE4E5F">
        <w:rPr>
          <w:lang w:val="ru-RU"/>
        </w:rPr>
        <w:t xml:space="preserve"> </w:t>
      </w:r>
      <w:proofErr w:type="spellStart"/>
      <w:proofErr w:type="gramStart"/>
      <w:r w:rsidRPr="00AE4E5F">
        <w:rPr>
          <w:lang w:val="ru-RU"/>
        </w:rPr>
        <w:t>ділянці</w:t>
      </w:r>
      <w:proofErr w:type="spellEnd"/>
      <w:r w:rsidRPr="00AE4E5F">
        <w:rPr>
          <w:lang w:val="ru-RU"/>
        </w:rPr>
        <w:t>  </w:t>
      </w:r>
      <w:r w:rsidR="009667B4">
        <w:rPr>
          <w:lang w:val="ru-RU"/>
        </w:rPr>
        <w:t>я</w:t>
      </w:r>
      <w:proofErr w:type="gramEnd"/>
      <w:r w:rsidR="009667B4">
        <w:rPr>
          <w:lang w:val="ru-RU"/>
        </w:rPr>
        <w:t xml:space="preserve"> не маю</w:t>
      </w:r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можливості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встановити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новий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паркан</w:t>
      </w:r>
      <w:proofErr w:type="spellEnd"/>
      <w:r w:rsidRPr="00AE4E5F">
        <w:rPr>
          <w:lang w:val="ru-RU"/>
        </w:rPr>
        <w:t xml:space="preserve"> у </w:t>
      </w:r>
      <w:proofErr w:type="spellStart"/>
      <w:r w:rsidRPr="00AE4E5F">
        <w:rPr>
          <w:lang w:val="ru-RU"/>
        </w:rPr>
        <w:t>відповідності</w:t>
      </w:r>
      <w:proofErr w:type="spellEnd"/>
      <w:r w:rsidRPr="00AE4E5F">
        <w:rPr>
          <w:lang w:val="ru-RU"/>
        </w:rPr>
        <w:t xml:space="preserve"> до </w:t>
      </w:r>
      <w:proofErr w:type="spellStart"/>
      <w:r w:rsidRPr="00AE4E5F">
        <w:rPr>
          <w:lang w:val="ru-RU"/>
        </w:rPr>
        <w:t>технічної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документації</w:t>
      </w:r>
      <w:proofErr w:type="spellEnd"/>
      <w:r w:rsidRPr="00AE4E5F">
        <w:rPr>
          <w:lang w:val="ru-RU"/>
        </w:rPr>
        <w:t>.</w:t>
      </w:r>
    </w:p>
    <w:p w:rsidR="00AE4E5F" w:rsidRPr="00AE4E5F" w:rsidRDefault="00AE4E5F" w:rsidP="00AE4E5F">
      <w:pPr>
        <w:rPr>
          <w:lang w:val="ru-RU"/>
        </w:rPr>
      </w:pPr>
      <w:r w:rsidRPr="00AE4E5F">
        <w:rPr>
          <w:lang w:val="ru-RU"/>
        </w:rPr>
        <w:t xml:space="preserve">Про те, </w:t>
      </w:r>
      <w:proofErr w:type="spellStart"/>
      <w:r w:rsidRPr="00AE4E5F">
        <w:rPr>
          <w:lang w:val="ru-RU"/>
        </w:rPr>
        <w:t>що</w:t>
      </w:r>
      <w:proofErr w:type="spellEnd"/>
      <w:r w:rsidRPr="00AE4E5F">
        <w:rPr>
          <w:lang w:val="ru-RU"/>
        </w:rPr>
        <w:t xml:space="preserve"> </w:t>
      </w:r>
      <w:proofErr w:type="spellStart"/>
      <w:r w:rsidR="009667B4">
        <w:rPr>
          <w:lang w:val="ru-RU"/>
        </w:rPr>
        <w:t>Відповідачем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порушені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межі</w:t>
      </w:r>
      <w:proofErr w:type="spellEnd"/>
      <w:r w:rsidRPr="00AE4E5F">
        <w:rPr>
          <w:lang w:val="ru-RU"/>
        </w:rPr>
        <w:t xml:space="preserve"> шляхом </w:t>
      </w:r>
      <w:proofErr w:type="spellStart"/>
      <w:r w:rsidRPr="00AE4E5F">
        <w:rPr>
          <w:lang w:val="ru-RU"/>
        </w:rPr>
        <w:t>розташування</w:t>
      </w:r>
      <w:proofErr w:type="spellEnd"/>
      <w:r w:rsidRPr="00AE4E5F">
        <w:rPr>
          <w:lang w:val="ru-RU"/>
        </w:rPr>
        <w:t xml:space="preserve"> самочинно </w:t>
      </w:r>
      <w:proofErr w:type="spellStart"/>
      <w:r w:rsidRPr="00AE4E5F">
        <w:rPr>
          <w:lang w:val="ru-RU"/>
        </w:rPr>
        <w:t>збудованих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господарських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будівель</w:t>
      </w:r>
      <w:proofErr w:type="spellEnd"/>
      <w:r w:rsidRPr="00AE4E5F">
        <w:rPr>
          <w:lang w:val="ru-RU"/>
        </w:rPr>
        <w:t xml:space="preserve"> на </w:t>
      </w:r>
      <w:proofErr w:type="spellStart"/>
      <w:r w:rsidRPr="00AE4E5F">
        <w:rPr>
          <w:lang w:val="ru-RU"/>
        </w:rPr>
        <w:t>належній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позивачу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земельній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ділянці</w:t>
      </w:r>
      <w:proofErr w:type="spellEnd"/>
      <w:r w:rsidRPr="00AE4E5F">
        <w:rPr>
          <w:lang w:val="ru-RU"/>
        </w:rPr>
        <w:t xml:space="preserve"> </w:t>
      </w:r>
      <w:proofErr w:type="spellStart"/>
      <w:r w:rsidR="009667B4">
        <w:rPr>
          <w:lang w:val="ru-RU"/>
        </w:rPr>
        <w:t>мені</w:t>
      </w:r>
      <w:proofErr w:type="spellEnd"/>
      <w:r w:rsidRPr="00AE4E5F">
        <w:rPr>
          <w:lang w:val="ru-RU"/>
        </w:rPr>
        <w:t xml:space="preserve"> стало </w:t>
      </w:r>
      <w:proofErr w:type="spellStart"/>
      <w:r w:rsidRPr="00AE4E5F">
        <w:rPr>
          <w:lang w:val="ru-RU"/>
        </w:rPr>
        <w:t>відомо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після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приватизації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ділянок</w:t>
      </w:r>
      <w:proofErr w:type="spellEnd"/>
      <w:r w:rsidRPr="00AE4E5F">
        <w:rPr>
          <w:lang w:val="ru-RU"/>
        </w:rPr>
        <w:t xml:space="preserve">, коли </w:t>
      </w:r>
      <w:proofErr w:type="spellStart"/>
      <w:r w:rsidRPr="00AE4E5F">
        <w:rPr>
          <w:lang w:val="ru-RU"/>
        </w:rPr>
        <w:t>були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проведені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обміри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земельних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ділянок</w:t>
      </w:r>
      <w:proofErr w:type="spellEnd"/>
      <w:r w:rsidRPr="00AE4E5F">
        <w:rPr>
          <w:lang w:val="ru-RU"/>
        </w:rPr>
        <w:t xml:space="preserve"> і </w:t>
      </w:r>
      <w:proofErr w:type="spellStart"/>
      <w:r w:rsidRPr="00AE4E5F">
        <w:rPr>
          <w:lang w:val="ru-RU"/>
        </w:rPr>
        <w:t>встановлені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межі</w:t>
      </w:r>
      <w:proofErr w:type="spellEnd"/>
      <w:r w:rsidRPr="00AE4E5F">
        <w:rPr>
          <w:lang w:val="ru-RU"/>
        </w:rPr>
        <w:t xml:space="preserve"> на них.</w:t>
      </w:r>
    </w:p>
    <w:p w:rsidR="00AE4E5F" w:rsidRDefault="00AE4E5F" w:rsidP="00AE4E5F">
      <w:pPr>
        <w:rPr>
          <w:lang w:val="ru-RU"/>
        </w:rPr>
      </w:pPr>
      <w:r w:rsidRPr="00AE4E5F">
        <w:rPr>
          <w:lang w:val="ru-RU"/>
        </w:rPr>
        <w:t xml:space="preserve">В </w:t>
      </w:r>
      <w:proofErr w:type="spellStart"/>
      <w:r w:rsidRPr="00AE4E5F">
        <w:rPr>
          <w:lang w:val="ru-RU"/>
        </w:rPr>
        <w:t>добровільному</w:t>
      </w:r>
      <w:proofErr w:type="spellEnd"/>
      <w:r w:rsidRPr="00AE4E5F">
        <w:rPr>
          <w:lang w:val="ru-RU"/>
        </w:rPr>
        <w:t xml:space="preserve"> порядку </w:t>
      </w:r>
      <w:proofErr w:type="spellStart"/>
      <w:r w:rsidR="009667B4">
        <w:rPr>
          <w:lang w:val="ru-RU"/>
        </w:rPr>
        <w:t>Відповідач</w:t>
      </w:r>
      <w:proofErr w:type="spellEnd"/>
      <w:r w:rsidRPr="00AE4E5F">
        <w:rPr>
          <w:lang w:val="ru-RU"/>
        </w:rPr>
        <w:t xml:space="preserve"> перенести </w:t>
      </w:r>
      <w:proofErr w:type="spellStart"/>
      <w:r w:rsidRPr="00AE4E5F">
        <w:rPr>
          <w:lang w:val="ru-RU"/>
        </w:rPr>
        <w:t>сінник</w:t>
      </w:r>
      <w:proofErr w:type="spellEnd"/>
      <w:r w:rsidRPr="00AE4E5F">
        <w:rPr>
          <w:lang w:val="ru-RU"/>
        </w:rPr>
        <w:t xml:space="preserve"> на належу </w:t>
      </w:r>
      <w:proofErr w:type="spellStart"/>
      <w:r w:rsidRPr="00AE4E5F">
        <w:rPr>
          <w:lang w:val="ru-RU"/>
        </w:rPr>
        <w:t>йому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земельну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ділянку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відмовляється</w:t>
      </w:r>
      <w:proofErr w:type="spellEnd"/>
      <w:r w:rsidRPr="00AE4E5F">
        <w:rPr>
          <w:lang w:val="ru-RU"/>
        </w:rPr>
        <w:t xml:space="preserve">, в </w:t>
      </w:r>
      <w:proofErr w:type="spellStart"/>
      <w:r w:rsidRPr="00AE4E5F">
        <w:rPr>
          <w:lang w:val="ru-RU"/>
        </w:rPr>
        <w:t>зв`язку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із</w:t>
      </w:r>
      <w:proofErr w:type="spellEnd"/>
      <w:r w:rsidRPr="00AE4E5F">
        <w:rPr>
          <w:lang w:val="ru-RU"/>
        </w:rPr>
        <w:t xml:space="preserve"> </w:t>
      </w:r>
      <w:proofErr w:type="spellStart"/>
      <w:r w:rsidRPr="00AE4E5F">
        <w:rPr>
          <w:lang w:val="ru-RU"/>
        </w:rPr>
        <w:t>чим</w:t>
      </w:r>
      <w:proofErr w:type="spellEnd"/>
      <w:r w:rsidRPr="00AE4E5F">
        <w:rPr>
          <w:lang w:val="ru-RU"/>
        </w:rPr>
        <w:t xml:space="preserve"> </w:t>
      </w:r>
      <w:r w:rsidR="009667B4">
        <w:rPr>
          <w:lang w:val="ru-RU"/>
        </w:rPr>
        <w:t xml:space="preserve">я </w:t>
      </w:r>
      <w:proofErr w:type="spellStart"/>
      <w:r w:rsidR="009667B4">
        <w:rPr>
          <w:lang w:val="ru-RU"/>
        </w:rPr>
        <w:t>вимушений</w:t>
      </w:r>
      <w:proofErr w:type="spellEnd"/>
      <w:r w:rsidR="009667B4">
        <w:rPr>
          <w:lang w:val="ru-RU"/>
        </w:rPr>
        <w:t xml:space="preserve"> </w:t>
      </w:r>
      <w:proofErr w:type="spellStart"/>
      <w:r w:rsidR="009667B4">
        <w:rPr>
          <w:lang w:val="ru-RU"/>
        </w:rPr>
        <w:t>звернутися</w:t>
      </w:r>
      <w:proofErr w:type="spellEnd"/>
      <w:r w:rsidR="009667B4">
        <w:rPr>
          <w:lang w:val="ru-RU"/>
        </w:rPr>
        <w:t xml:space="preserve"> за </w:t>
      </w:r>
      <w:proofErr w:type="spellStart"/>
      <w:r w:rsidR="009667B4">
        <w:rPr>
          <w:lang w:val="ru-RU"/>
        </w:rPr>
        <w:t>захистом</w:t>
      </w:r>
      <w:proofErr w:type="spellEnd"/>
      <w:r w:rsidR="009667B4">
        <w:rPr>
          <w:lang w:val="ru-RU"/>
        </w:rPr>
        <w:t xml:space="preserve"> </w:t>
      </w:r>
      <w:proofErr w:type="spellStart"/>
      <w:r w:rsidR="009667B4">
        <w:rPr>
          <w:lang w:val="ru-RU"/>
        </w:rPr>
        <w:t>своїх</w:t>
      </w:r>
      <w:proofErr w:type="spellEnd"/>
      <w:r w:rsidR="009667B4">
        <w:rPr>
          <w:lang w:val="ru-RU"/>
        </w:rPr>
        <w:t xml:space="preserve"> прав </w:t>
      </w:r>
      <w:proofErr w:type="gramStart"/>
      <w:r w:rsidR="009667B4">
        <w:rPr>
          <w:lang w:val="ru-RU"/>
        </w:rPr>
        <w:t>до суду</w:t>
      </w:r>
      <w:proofErr w:type="gramEnd"/>
      <w:r w:rsidRPr="00AE4E5F">
        <w:rPr>
          <w:lang w:val="ru-RU"/>
        </w:rPr>
        <w:t>.</w:t>
      </w:r>
    </w:p>
    <w:p w:rsidR="009667B4" w:rsidRPr="00AE4E5F" w:rsidRDefault="009667B4" w:rsidP="00AE4E5F">
      <w:pPr>
        <w:rPr>
          <w:lang w:val="ru-RU"/>
        </w:rPr>
      </w:pPr>
      <w:r w:rsidRPr="009667B4">
        <w:t>Згідно Висновку експерта за результатами проведення судової земельно-технічної експертизи встановлено, що станом н</w:t>
      </w:r>
      <w:r>
        <w:t>а 00.00.2020 рік</w:t>
      </w:r>
      <w:r w:rsidRPr="009667B4">
        <w:t xml:space="preserve"> фактичні межі </w:t>
      </w:r>
      <w:r w:rsidRPr="009667B4">
        <w:lastRenderedPageBreak/>
        <w:t>земельної ділянки для обслуговування житлового будинку, розташованої в АДРЕСА_1, не відповідає межі визначеній у Державному акті на пра</w:t>
      </w:r>
      <w:r>
        <w:t>во власності на земельну ділянку.</w:t>
      </w:r>
      <w:r w:rsidRPr="009667B4">
        <w:t xml:space="preserve"> </w:t>
      </w:r>
      <w:r>
        <w:t>Е</w:t>
      </w:r>
      <w:r w:rsidRPr="009667B4">
        <w:t>кспертом встановлено пору</w:t>
      </w:r>
      <w:r w:rsidR="00317B2F">
        <w:t>шення землекористування ОСОБА_1</w:t>
      </w:r>
      <w:r w:rsidRPr="009667B4">
        <w:t xml:space="preserve">, а саме земельної ділянки з кадастровим номером </w:t>
      </w:r>
      <w:r w:rsidR="00317B2F">
        <w:t>000000000000000:00:000:0000</w:t>
      </w:r>
      <w:r w:rsidRPr="009667B4">
        <w:t xml:space="preserve"> зі сторони </w:t>
      </w:r>
      <w:r w:rsidR="00317B2F">
        <w:t>Відповідача</w:t>
      </w:r>
      <w:r w:rsidRPr="009667B4">
        <w:t xml:space="preserve"> шляхом зайняття відповідачем земельної ділянки позивача частиною огорожі з металевої сітки. </w:t>
      </w:r>
    </w:p>
    <w:p w:rsidR="00AE4E5F" w:rsidRPr="00AE4E5F" w:rsidRDefault="00AE4E5F" w:rsidP="00265A44">
      <w:pPr>
        <w:rPr>
          <w:lang w:val="ru-RU"/>
        </w:rPr>
      </w:pPr>
    </w:p>
    <w:p w:rsidR="002C4723" w:rsidRDefault="002C4723" w:rsidP="00655922">
      <w:r w:rsidRPr="002C4723">
        <w:t>Відповідно до ст. 6 Конвенції про захист прав людини і основоположних св</w:t>
      </w:r>
      <w:r>
        <w:t>обод 1950 року</w:t>
      </w:r>
      <w:r w:rsidRPr="002C4723">
        <w:t xml:space="preserve"> кожен має право на справедливий і публічний розгляд його справи впродовж розумного строку незалежним і безстороннім судом, установленим законом.</w:t>
      </w:r>
    </w:p>
    <w:p w:rsidR="002C4723" w:rsidRDefault="002C4723" w:rsidP="00655922">
      <w:r w:rsidRPr="002C4723">
        <w:t>Відповідно до ст. 15 Цивільног</w:t>
      </w:r>
      <w:r>
        <w:t xml:space="preserve">о кодексу України </w:t>
      </w:r>
      <w:r w:rsidRPr="002C4723">
        <w:t>кожна особа має право на захист свого цивільного права у разі його порушення, невизнання або оспорювання.</w:t>
      </w:r>
    </w:p>
    <w:p w:rsidR="00655922" w:rsidRDefault="00655922" w:rsidP="00655922">
      <w:r>
        <w:t>Відповідно до ч.1 ст.</w:t>
      </w:r>
      <w:r w:rsidR="002C4723">
        <w:t xml:space="preserve"> </w:t>
      </w:r>
      <w:r>
        <w:t>319 ЦК України власник володіє, користується, розпоряджається своїм майном на власний розсуд.</w:t>
      </w:r>
    </w:p>
    <w:p w:rsidR="00655922" w:rsidRDefault="00655922" w:rsidP="00655922">
      <w:r>
        <w:t>За ст. 321 ЦК України право власності є непорушним. Ніхто не може бути протиправно позбавлений цього права чи обмежений у його здійсненні.</w:t>
      </w:r>
    </w:p>
    <w:p w:rsidR="00655922" w:rsidRDefault="00655922" w:rsidP="00655922">
      <w:r>
        <w:t>Відповідно до ч.4 ст.</w:t>
      </w:r>
      <w:r w:rsidR="009D6BE9">
        <w:t xml:space="preserve"> </w:t>
      </w:r>
      <w:r>
        <w:t>373 ЦК України власник земельної ділянки має право використовувати її на свій розсуд відповідно до її цільового призначення.</w:t>
      </w:r>
    </w:p>
    <w:p w:rsidR="009D6BE9" w:rsidRDefault="00655922" w:rsidP="009D6BE9">
      <w:r>
        <w:t>Відповідно до ст. 78 ЗК України право власності на землю - це право володіти, користуватися і розпоряджатися земельними ділянками. Право власності на землю набувається та реалізується на підставі Конституції України, цього Кодексу, а також інших законів, що видаються відповідно до них.</w:t>
      </w:r>
    </w:p>
    <w:p w:rsidR="009D6BE9" w:rsidRDefault="009D6BE9" w:rsidP="009D6BE9">
      <w:r>
        <w:t>Відповідно до ч.1 ст.91 Земельного кодексу України</w:t>
      </w:r>
      <w:r w:rsidRPr="009D6BE9">
        <w:t xml:space="preserve"> </w:t>
      </w:r>
      <w:r>
        <w:t>в</w:t>
      </w:r>
      <w:r w:rsidRPr="009D6BE9">
        <w:t xml:space="preserve">ласники земельних ділянок зобов'язані: </w:t>
      </w:r>
    </w:p>
    <w:p w:rsidR="009D6BE9" w:rsidRDefault="009D6BE9" w:rsidP="009D6BE9">
      <w:pPr>
        <w:ind w:firstLine="0"/>
      </w:pPr>
      <w:r w:rsidRPr="009D6BE9">
        <w:t>г) не порушувати прав власників суміжних земельних ділянок та землекористувачів;</w:t>
      </w:r>
    </w:p>
    <w:p w:rsidR="009D6BE9" w:rsidRDefault="009D6BE9" w:rsidP="009D6BE9">
      <w:pPr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є) зберігати геодезичні знаки, протиерозійні споруди, мережі зрошувальних і осушувальних систем.</w:t>
      </w:r>
    </w:p>
    <w:p w:rsidR="009D6BE9" w:rsidRPr="009D6BE9" w:rsidRDefault="009D6BE9" w:rsidP="009D6BE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Статтею 107 Земельного кодексу України, передбачено, що</w:t>
      </w:r>
      <w:r w:rsidRPr="009D6BE9">
        <w:t xml:space="preserve"> </w:t>
      </w:r>
      <w:r>
        <w:rPr>
          <w:color w:val="000000"/>
          <w:shd w:val="clear" w:color="auto" w:fill="FFFFFF"/>
        </w:rPr>
        <w:t>о</w:t>
      </w:r>
      <w:r w:rsidRPr="009D6BE9">
        <w:rPr>
          <w:color w:val="000000"/>
          <w:shd w:val="clear" w:color="auto" w:fill="FFFFFF"/>
        </w:rPr>
        <w:t>сновою для відновлення меж є дані земельно-кадастрової документації.</w:t>
      </w:r>
    </w:p>
    <w:p w:rsidR="00655922" w:rsidRDefault="00655922" w:rsidP="00655922">
      <w:r>
        <w:t>Згідно зі ст.</w:t>
      </w:r>
      <w:r w:rsidR="009D6BE9">
        <w:t xml:space="preserve"> </w:t>
      </w:r>
      <w:r>
        <w:t>391 ЦК України власник майна має право вимагати усунення перешкод у здійсненні ним права користування та розпоряджання своїм майном.</w:t>
      </w:r>
    </w:p>
    <w:p w:rsidR="00317B2F" w:rsidRDefault="00655922" w:rsidP="00317B2F">
      <w:r>
        <w:t>Відповідно до ч.2 ст. 152 ЗК України власник земельної ділянки або землекористувач може вимагати усунення будь-яких порушень його прав на землю, навіть якщо ці порушення не пов'язані з позбавленням права володіння земельною ділянкою, і відшкодування завданих збитків.</w:t>
      </w:r>
    </w:p>
    <w:p w:rsidR="007115C1" w:rsidRDefault="00317B2F" w:rsidP="00265A44">
      <w:r w:rsidRPr="00317B2F">
        <w:t>Згідно з ч.2 </w:t>
      </w:r>
      <w:hyperlink r:id="rId5" w:anchor="1011" w:tgtFrame="_blank" w:tooltip="Земельний кодекс України; нормативно-правовий акт № 2768-III від 25.10.2001" w:history="1">
        <w:r w:rsidRPr="00317B2F">
          <w:rPr>
            <w:rStyle w:val="a8"/>
          </w:rPr>
          <w:t>ст.158 ЗК України</w:t>
        </w:r>
      </w:hyperlink>
      <w:r w:rsidRPr="00317B2F">
        <w:t> виключно судом вирішуються земельні спори з приводу володіння, користування і розпорядження земельними ділянками, що перебувають у власності громадян і юридичних осіб.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1 п.2 ст</w:t>
      </w:r>
      <w:r>
        <w:rPr>
          <w:color w:val="333333"/>
          <w:szCs w:val="28"/>
        </w:rPr>
        <w:t>.</w:t>
      </w:r>
      <w:r w:rsidRPr="00042161">
        <w:rPr>
          <w:color w:val="333333"/>
          <w:szCs w:val="28"/>
        </w:rPr>
        <w:t xml:space="preserve"> 176 ЦПК України, ціна позову визначається у позовах про</w:t>
      </w:r>
      <w:r w:rsidRPr="00042161">
        <w:rPr>
          <w:color w:val="000000"/>
          <w:szCs w:val="28"/>
          <w:shd w:val="clear" w:color="auto" w:fill="FFFFFF"/>
        </w:rPr>
        <w:t xml:space="preserve"> </w:t>
      </w:r>
      <w:r w:rsidRPr="00042161">
        <w:rPr>
          <w:color w:val="333333"/>
          <w:szCs w:val="28"/>
        </w:rPr>
        <w:t>визнання права власності на майно або його витребування - вартістю майна.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lastRenderedPageBreak/>
        <w:t xml:space="preserve">У Позові </w:t>
      </w:r>
      <w:r w:rsidR="00252F3C">
        <w:rPr>
          <w:color w:val="333333"/>
          <w:szCs w:val="28"/>
        </w:rPr>
        <w:t>визнаються межі земельної ділянки, а не право власності на неї</w:t>
      </w:r>
      <w:r w:rsidRPr="00042161">
        <w:rPr>
          <w:color w:val="333333"/>
          <w:szCs w:val="28"/>
        </w:rPr>
        <w:t xml:space="preserve">. </w:t>
      </w:r>
      <w:r w:rsidRPr="001706B3">
        <w:rPr>
          <w:b/>
          <w:i/>
          <w:color w:val="333333"/>
          <w:szCs w:val="28"/>
        </w:rPr>
        <w:t>А</w:t>
      </w:r>
      <w:r>
        <w:rPr>
          <w:color w:val="333333"/>
          <w:szCs w:val="28"/>
        </w:rPr>
        <w:t xml:space="preserve"> </w:t>
      </w:r>
      <w:r w:rsidRPr="001706B3">
        <w:rPr>
          <w:b/>
          <w:i/>
          <w:color w:val="333333"/>
          <w:szCs w:val="28"/>
        </w:rPr>
        <w:t>тому позов немайнового характеру</w:t>
      </w:r>
      <w:r w:rsidRPr="00042161">
        <w:rPr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333333"/>
          <w:szCs w:val="28"/>
        </w:rPr>
      </w:pPr>
      <w:r w:rsidRPr="00042161">
        <w:rPr>
          <w:b/>
          <w:color w:val="333333"/>
          <w:szCs w:val="28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i/>
          <w:color w:val="333333"/>
          <w:szCs w:val="28"/>
        </w:rPr>
      </w:pPr>
      <w:r w:rsidRPr="00A74C60">
        <w:rPr>
          <w:b/>
          <w:i/>
          <w:color w:val="333333"/>
          <w:szCs w:val="28"/>
        </w:rPr>
        <w:t>Попередній розрахунок сум судових витрат які я очікую по</w:t>
      </w:r>
      <w:r w:rsidR="005430CE">
        <w:rPr>
          <w:b/>
          <w:i/>
          <w:color w:val="333333"/>
          <w:szCs w:val="28"/>
        </w:rPr>
        <w:t>нести  - відсутні</w:t>
      </w:r>
      <w:r w:rsidRPr="00A74C60">
        <w:rPr>
          <w:b/>
          <w:i/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bCs/>
          <w:i/>
          <w:color w:val="333333"/>
          <w:szCs w:val="28"/>
          <w:u w:val="single"/>
        </w:rPr>
      </w:pPr>
      <w:r w:rsidRPr="00042161">
        <w:rPr>
          <w:b/>
          <w:bCs/>
          <w:i/>
          <w:color w:val="333333"/>
          <w:szCs w:val="28"/>
          <w:u w:val="single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2C4723" w:rsidRPr="00042161" w:rsidRDefault="002C4723" w:rsidP="002C4723">
      <w:pPr>
        <w:autoSpaceDE w:val="0"/>
        <w:autoSpaceDN w:val="0"/>
        <w:adjustRightInd w:val="0"/>
        <w:rPr>
          <w:szCs w:val="28"/>
        </w:rPr>
      </w:pPr>
      <w:r w:rsidRPr="00042161">
        <w:rPr>
          <w:szCs w:val="28"/>
        </w:rPr>
        <w:t>На підставі вищевикладеного, відповідно до</w:t>
      </w:r>
      <w:r w:rsidR="00CA30A1">
        <w:rPr>
          <w:szCs w:val="28"/>
        </w:rPr>
        <w:t xml:space="preserve"> ст. 6 </w:t>
      </w:r>
      <w:r w:rsidR="00CA30A1" w:rsidRPr="002C4723">
        <w:t>Конвенції про захист прав людини і основоположних св</w:t>
      </w:r>
      <w:r w:rsidR="00CA30A1">
        <w:t>обод,</w:t>
      </w:r>
      <w:r w:rsidRPr="00042161">
        <w:rPr>
          <w:szCs w:val="28"/>
        </w:rPr>
        <w:t xml:space="preserve"> ст.</w:t>
      </w:r>
      <w:r w:rsidR="00CA30A1">
        <w:rPr>
          <w:szCs w:val="28"/>
        </w:rPr>
        <w:t xml:space="preserve"> ст. 78, 91, 107, 152 ЗК України, керуючись ст. ст.</w:t>
      </w:r>
      <w:r w:rsidRPr="00042161">
        <w:rPr>
          <w:szCs w:val="28"/>
        </w:rPr>
        <w:t xml:space="preserve"> 17</w:t>
      </w:r>
      <w:r w:rsidR="00CA30A1">
        <w:rPr>
          <w:szCs w:val="28"/>
        </w:rPr>
        <w:t xml:space="preserve">5, </w:t>
      </w:r>
      <w:r w:rsidRPr="00042161">
        <w:rPr>
          <w:szCs w:val="28"/>
        </w:rPr>
        <w:t>176</w:t>
      </w:r>
      <w:r w:rsidR="00CA30A1">
        <w:rPr>
          <w:szCs w:val="28"/>
        </w:rPr>
        <w:t>, 190</w:t>
      </w:r>
      <w:r w:rsidRPr="00042161">
        <w:rPr>
          <w:szCs w:val="28"/>
        </w:rPr>
        <w:t xml:space="preserve"> ЦПК України</w:t>
      </w:r>
      <w:r w:rsidR="00CA30A1">
        <w:rPr>
          <w:szCs w:val="28"/>
        </w:rPr>
        <w:t xml:space="preserve"> та </w:t>
      </w:r>
      <w:r w:rsidR="00CA30A1" w:rsidRPr="00042161">
        <w:rPr>
          <w:szCs w:val="28"/>
        </w:rPr>
        <w:t>ст.</w:t>
      </w:r>
      <w:r w:rsidR="00CA30A1">
        <w:rPr>
          <w:szCs w:val="28"/>
        </w:rPr>
        <w:t xml:space="preserve"> ст. 15, 319, 373, 391 ЦК України.</w:t>
      </w: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  <w:r w:rsidRPr="00042161">
        <w:rPr>
          <w:b/>
          <w:szCs w:val="28"/>
        </w:rPr>
        <w:t>ПРОШУ:</w:t>
      </w:r>
    </w:p>
    <w:p w:rsidR="00154B0C" w:rsidRPr="00154B0C" w:rsidRDefault="00154B0C" w:rsidP="00154B0C">
      <w:pPr>
        <w:autoSpaceDE w:val="0"/>
        <w:autoSpaceDN w:val="0"/>
        <w:adjustRightInd w:val="0"/>
        <w:spacing w:after="120"/>
        <w:ind w:firstLine="851"/>
        <w:rPr>
          <w:szCs w:val="28"/>
        </w:rPr>
      </w:pPr>
      <w:r w:rsidRPr="00154B0C">
        <w:rPr>
          <w:szCs w:val="28"/>
        </w:rPr>
        <w:t>1.</w:t>
      </w:r>
      <w:r w:rsidRPr="00154B0C">
        <w:t xml:space="preserve"> </w:t>
      </w:r>
      <w:r w:rsidR="00AF40F2" w:rsidRPr="00AF40F2">
        <w:rPr>
          <w:szCs w:val="28"/>
        </w:rPr>
        <w:t>Усунути перешкоди у користуванні з</w:t>
      </w:r>
      <w:r w:rsidR="00AF40F2">
        <w:rPr>
          <w:szCs w:val="28"/>
        </w:rPr>
        <w:t>емельною ділянкою, площею 0,2500</w:t>
      </w:r>
      <w:r w:rsidR="00AF40F2" w:rsidRPr="00AF40F2">
        <w:rPr>
          <w:szCs w:val="28"/>
        </w:rPr>
        <w:t xml:space="preserve"> га., кадастровий номер </w:t>
      </w:r>
      <w:r w:rsidR="00AF40F2">
        <w:rPr>
          <w:szCs w:val="28"/>
        </w:rPr>
        <w:t>0000000000:00:000:0000</w:t>
      </w:r>
      <w:r w:rsidR="00AF40F2" w:rsidRPr="00AF40F2">
        <w:rPr>
          <w:szCs w:val="28"/>
        </w:rPr>
        <w:t xml:space="preserve">, що розташована по АДРЕСА_1 , шляхом зобов`язання </w:t>
      </w:r>
      <w:r w:rsidR="00DE5948">
        <w:rPr>
          <w:szCs w:val="28"/>
        </w:rPr>
        <w:t>Відповідача</w:t>
      </w:r>
      <w:r w:rsidR="00AF40F2" w:rsidRPr="00AF40F2">
        <w:rPr>
          <w:szCs w:val="28"/>
        </w:rPr>
        <w:t xml:space="preserve"> знести самочинно збудовані господарські будівлі (сінник, частини огорожі з металевої сітки).</w:t>
      </w:r>
      <w:r w:rsidR="003A34A2">
        <w:t xml:space="preserve"> </w:t>
      </w:r>
    </w:p>
    <w:p w:rsidR="006B40C8" w:rsidRDefault="006B40C8" w:rsidP="00DE5948">
      <w:pPr>
        <w:autoSpaceDE w:val="0"/>
        <w:autoSpaceDN w:val="0"/>
        <w:adjustRightInd w:val="0"/>
        <w:spacing w:after="120"/>
        <w:ind w:firstLine="851"/>
      </w:pPr>
      <w:bookmarkStart w:id="0" w:name="_GoBack"/>
      <w:bookmarkEnd w:id="0"/>
    </w:p>
    <w:p w:rsidR="006B40C8" w:rsidRDefault="006B40C8" w:rsidP="00B31AEC">
      <w:pPr>
        <w:autoSpaceDE w:val="0"/>
        <w:autoSpaceDN w:val="0"/>
        <w:adjustRightInd w:val="0"/>
        <w:spacing w:after="120"/>
        <w:ind w:firstLine="851"/>
        <w:rPr>
          <w:i/>
        </w:rPr>
      </w:pPr>
    </w:p>
    <w:p w:rsidR="00B31AEC" w:rsidRDefault="006B40C8" w:rsidP="006B40C8">
      <w:pPr>
        <w:autoSpaceDE w:val="0"/>
        <w:autoSpaceDN w:val="0"/>
        <w:adjustRightInd w:val="0"/>
        <w:spacing w:after="120"/>
        <w:ind w:firstLine="851"/>
        <w:rPr>
          <w:b/>
          <w:i/>
        </w:rPr>
      </w:pPr>
      <w:r w:rsidRPr="006B40C8">
        <w:rPr>
          <w:b/>
          <w:i/>
        </w:rPr>
        <w:t>Додатки:</w:t>
      </w:r>
      <w:r w:rsidR="00B31AEC" w:rsidRPr="006B40C8">
        <w:rPr>
          <w:b/>
          <w:i/>
        </w:rPr>
        <w:t xml:space="preserve"> </w:t>
      </w:r>
    </w:p>
    <w:p w:rsidR="006B40C8" w:rsidRPr="00A53C01" w:rsidRDefault="008F44AD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паспорта</w:t>
      </w:r>
      <w:r w:rsidR="00A53C01">
        <w:t xml:space="preserve"> та ІПН Позивача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свідоцтва про право на спадщину за законом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витягу з Державного реєстру речових прав на нерухоме майно про реєстрацію права власності (оригінал в наявності у Позивача);</w:t>
      </w:r>
    </w:p>
    <w:p w:rsidR="00A53C01" w:rsidRPr="00B80B05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проекту землеустрою щодо відведення земельної ділянки у власність (оригінал в наявності у Позивача);</w:t>
      </w:r>
    </w:p>
    <w:p w:rsidR="00B80B05" w:rsidRPr="008F44AD" w:rsidRDefault="00B80B05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технічного паспорта (оригінал в наявності у Позивача);</w:t>
      </w:r>
    </w:p>
    <w:p w:rsidR="008F44AD" w:rsidRPr="008F44AD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Квитанція про сплату судового збору.</w:t>
      </w:r>
    </w:p>
    <w:p w:rsidR="008F44AD" w:rsidRPr="00B80B05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позовної заяви з додатками для сторін по справі.</w:t>
      </w:r>
    </w:p>
    <w:p w:rsidR="00B80B05" w:rsidRPr="00B80B05" w:rsidRDefault="00B80B05" w:rsidP="00B80B05">
      <w:pPr>
        <w:autoSpaceDE w:val="0"/>
        <w:autoSpaceDN w:val="0"/>
        <w:adjustRightInd w:val="0"/>
        <w:spacing w:after="120"/>
        <w:ind w:left="1211" w:firstLine="0"/>
        <w:rPr>
          <w:b/>
          <w:i/>
        </w:rPr>
      </w:pPr>
    </w:p>
    <w:p w:rsidR="00B80B05" w:rsidRDefault="00B80B05" w:rsidP="00B80B05">
      <w:pPr>
        <w:autoSpaceDE w:val="0"/>
        <w:autoSpaceDN w:val="0"/>
        <w:adjustRightInd w:val="0"/>
        <w:spacing w:after="120"/>
        <w:rPr>
          <w:b/>
          <w:i/>
        </w:rPr>
      </w:pPr>
    </w:p>
    <w:p w:rsidR="007115C1" w:rsidRPr="00AF40F2" w:rsidRDefault="008F44AD" w:rsidP="00AF40F2">
      <w:pPr>
        <w:autoSpaceDE w:val="0"/>
        <w:autoSpaceDN w:val="0"/>
        <w:adjustRightInd w:val="0"/>
        <w:spacing w:after="120"/>
        <w:rPr>
          <w:b/>
          <w:i/>
        </w:rPr>
      </w:pPr>
      <w:r>
        <w:rPr>
          <w:b/>
          <w:i/>
        </w:rPr>
        <w:t>«____»_______2021</w:t>
      </w:r>
      <w:r w:rsidR="00B80B05">
        <w:rPr>
          <w:b/>
          <w:i/>
        </w:rPr>
        <w:t xml:space="preserve"> р.                                         _________</w:t>
      </w:r>
      <w:r>
        <w:rPr>
          <w:b/>
          <w:i/>
        </w:rPr>
        <w:t>ОСОБА 1</w:t>
      </w:r>
    </w:p>
    <w:p w:rsidR="007115C1" w:rsidRDefault="007115C1" w:rsidP="00265A44"/>
    <w:p w:rsidR="007115C1" w:rsidRDefault="007115C1" w:rsidP="00CA30A1">
      <w:pPr>
        <w:ind w:firstLine="0"/>
      </w:pPr>
    </w:p>
    <w:p w:rsidR="007115C1" w:rsidRDefault="007115C1" w:rsidP="003A34A2">
      <w:pPr>
        <w:ind w:firstLine="0"/>
      </w:pPr>
    </w:p>
    <w:sectPr w:rsidR="0071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85"/>
    <w:multiLevelType w:val="hybridMultilevel"/>
    <w:tmpl w:val="148224E2"/>
    <w:lvl w:ilvl="0" w:tplc="6230487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023C3D"/>
    <w:rsid w:val="000750F9"/>
    <w:rsid w:val="0009273A"/>
    <w:rsid w:val="000A2CD2"/>
    <w:rsid w:val="00154B0C"/>
    <w:rsid w:val="00176AF9"/>
    <w:rsid w:val="001B2A2B"/>
    <w:rsid w:val="001F565C"/>
    <w:rsid w:val="00221CB5"/>
    <w:rsid w:val="00252F3C"/>
    <w:rsid w:val="00265A44"/>
    <w:rsid w:val="002A7193"/>
    <w:rsid w:val="002C4723"/>
    <w:rsid w:val="003078FF"/>
    <w:rsid w:val="00317B2F"/>
    <w:rsid w:val="00355A0D"/>
    <w:rsid w:val="003A34A2"/>
    <w:rsid w:val="004E2495"/>
    <w:rsid w:val="0054277D"/>
    <w:rsid w:val="005430CE"/>
    <w:rsid w:val="005E0315"/>
    <w:rsid w:val="00607443"/>
    <w:rsid w:val="00655922"/>
    <w:rsid w:val="006B40C8"/>
    <w:rsid w:val="006D0E2C"/>
    <w:rsid w:val="007115C1"/>
    <w:rsid w:val="00722078"/>
    <w:rsid w:val="00766305"/>
    <w:rsid w:val="007A6A81"/>
    <w:rsid w:val="00823B81"/>
    <w:rsid w:val="00836A58"/>
    <w:rsid w:val="00840956"/>
    <w:rsid w:val="008B490A"/>
    <w:rsid w:val="008F44AD"/>
    <w:rsid w:val="009667B4"/>
    <w:rsid w:val="009D6BE9"/>
    <w:rsid w:val="009D6BEA"/>
    <w:rsid w:val="00A53C01"/>
    <w:rsid w:val="00AB7D56"/>
    <w:rsid w:val="00AE4E5F"/>
    <w:rsid w:val="00AE653E"/>
    <w:rsid w:val="00AF40F2"/>
    <w:rsid w:val="00B31AEC"/>
    <w:rsid w:val="00B80B05"/>
    <w:rsid w:val="00B81C2D"/>
    <w:rsid w:val="00CA30A1"/>
    <w:rsid w:val="00CD0F4C"/>
    <w:rsid w:val="00DC25C0"/>
    <w:rsid w:val="00DE5948"/>
    <w:rsid w:val="00E61547"/>
    <w:rsid w:val="00E64D93"/>
    <w:rsid w:val="00EC0099"/>
    <w:rsid w:val="00F06F9C"/>
    <w:rsid w:val="00F414F8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749E"/>
  <w15:docId w15:val="{2C65BA85-0B24-4015-8073-A30841B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qFormat/>
    <w:rsid w:val="0009273A"/>
    <w:pPr>
      <w:suppressLineNumbers/>
      <w:suppressAutoHyphens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B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1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1011/ed_2019_12_19/pravo1/T012768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Hlib.Hliebov</dc:creator>
  <cp:lastModifiedBy>User</cp:lastModifiedBy>
  <cp:revision>7</cp:revision>
  <cp:lastPrinted>2019-02-18T12:32:00Z</cp:lastPrinted>
  <dcterms:created xsi:type="dcterms:W3CDTF">2019-02-13T12:57:00Z</dcterms:created>
  <dcterms:modified xsi:type="dcterms:W3CDTF">2021-05-17T13:59:00Z</dcterms:modified>
</cp:coreProperties>
</file>